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F9F822" w14:textId="30E4FCD1" w:rsidR="00380F62" w:rsidRPr="00380F62" w:rsidRDefault="00000000" w:rsidP="00F828E4">
      <w:pPr>
        <w:pStyle w:val="Heading2"/>
      </w:pPr>
      <w:r>
        <w:t xml:space="preserve">Meet </w:t>
      </w:r>
      <w:r w:rsidRPr="00F828E4">
        <w:t>Aurora</w:t>
      </w:r>
    </w:p>
    <w:p w14:paraId="1785CD28" w14:textId="58F52980" w:rsidR="00EE65A9" w:rsidRPr="00EE65A9" w:rsidRDefault="00000000" w:rsidP="00F828E4">
      <w:pPr>
        <w:spacing w:before="360" w:after="280"/>
        <w:jc w:val="center"/>
        <w:rPr>
          <w:sz w:val="28"/>
          <w:szCs w:val="28"/>
        </w:rPr>
      </w:pPr>
      <w:r w:rsidRPr="00380F62">
        <w:rPr>
          <w:rFonts w:ascii="Calibri" w:eastAsia="Calibri" w:hAnsi="Calibri" w:cs="Calibri"/>
          <w:i/>
          <w:iCs/>
          <w:color w:val="5C6473"/>
          <w:sz w:val="28"/>
          <w:szCs w:val="28"/>
        </w:rPr>
        <w:t>How do our offices REALLY impact our students? How do we prevent or empower student agency and disclosure?</w:t>
      </w:r>
    </w:p>
    <w:p w14:paraId="6B3309A7" w14:textId="41AA553D" w:rsidR="00853C90" w:rsidRDefault="00000000">
      <w:pPr>
        <w:spacing w:after="220" w:line="340" w:lineRule="auto"/>
      </w:pPr>
      <w:r>
        <w:rPr>
          <w:rFonts w:ascii="Calibri" w:eastAsia="Calibri" w:hAnsi="Calibri" w:cs="Calibri"/>
          <w:color w:val="20242E"/>
          <w:sz w:val="28"/>
          <w:szCs w:val="28"/>
        </w:rPr>
        <w:t xml:space="preserve">I’m Aurora. I’m 32, from Brazil — I came here in 2016. Back home I was just Brazilian; I didn’t get racialized until I arrived in the United States. Here, when I fill out a form, my skin color is not there, because my ethnicity is mixed up. When I </w:t>
      </w:r>
      <w:proofErr w:type="gramStart"/>
      <w:r>
        <w:rPr>
          <w:rFonts w:ascii="Calibri" w:eastAsia="Calibri" w:hAnsi="Calibri" w:cs="Calibri"/>
          <w:color w:val="20242E"/>
          <w:sz w:val="28"/>
          <w:szCs w:val="28"/>
        </w:rPr>
        <w:t>have to</w:t>
      </w:r>
      <w:proofErr w:type="gramEnd"/>
      <w:r>
        <w:rPr>
          <w:rFonts w:ascii="Calibri" w:eastAsia="Calibri" w:hAnsi="Calibri" w:cs="Calibri"/>
          <w:color w:val="20242E"/>
          <w:sz w:val="28"/>
          <w:szCs w:val="28"/>
        </w:rPr>
        <w:t xml:space="preserve">, I say Afro-Latina — that’s not on the form either. I’m working on my master’s in social work, and I registered with the disability services office for my low vision. I also live with depression and anxiety, but I didn’t ask for accommodations for those. Honestly, the office felt like more of a disservice than a service — everything </w:t>
      </w:r>
      <w:proofErr w:type="gramStart"/>
      <w:r>
        <w:rPr>
          <w:rFonts w:ascii="Calibri" w:eastAsia="Calibri" w:hAnsi="Calibri" w:cs="Calibri"/>
          <w:color w:val="20242E"/>
          <w:sz w:val="28"/>
          <w:szCs w:val="28"/>
        </w:rPr>
        <w:t>has to</w:t>
      </w:r>
      <w:proofErr w:type="gramEnd"/>
      <w:r>
        <w:rPr>
          <w:rFonts w:ascii="Calibri" w:eastAsia="Calibri" w:hAnsi="Calibri" w:cs="Calibri"/>
          <w:color w:val="20242E"/>
          <w:sz w:val="28"/>
          <w:szCs w:val="28"/>
        </w:rPr>
        <w:t xml:space="preserve"> be requested, and my white classmates seem to know everything that’s available from the get-go. If you come as an outsider from another country, everything is just so different; it’s harder when you </w:t>
      </w:r>
      <w:proofErr w:type="gramStart"/>
      <w:r>
        <w:rPr>
          <w:rFonts w:ascii="Calibri" w:eastAsia="Calibri" w:hAnsi="Calibri" w:cs="Calibri"/>
          <w:color w:val="20242E"/>
          <w:sz w:val="28"/>
          <w:szCs w:val="28"/>
        </w:rPr>
        <w:t>have to</w:t>
      </w:r>
      <w:proofErr w:type="gramEnd"/>
      <w:r>
        <w:rPr>
          <w:rFonts w:ascii="Calibri" w:eastAsia="Calibri" w:hAnsi="Calibri" w:cs="Calibri"/>
          <w:color w:val="20242E"/>
          <w:sz w:val="28"/>
          <w:szCs w:val="28"/>
        </w:rPr>
        <w:t xml:space="preserve"> jump through a lot of hoops.</w:t>
      </w:r>
    </w:p>
    <w:p w14:paraId="200636D1" w14:textId="77777777" w:rsidR="00853C90" w:rsidRDefault="00000000">
      <w:pPr>
        <w:spacing w:after="280" w:line="340" w:lineRule="auto"/>
      </w:pPr>
      <w:r>
        <w:rPr>
          <w:rFonts w:ascii="Calibri" w:eastAsia="Calibri" w:hAnsi="Calibri" w:cs="Calibri"/>
          <w:color w:val="20242E"/>
          <w:sz w:val="28"/>
          <w:szCs w:val="28"/>
        </w:rPr>
        <w:t xml:space="preserve">And when I do ask, it feels like my race comes in front of everything else — like being brown and having a disability is “too much,” so whatever’s in the back isn’t a priority. Nobody asks me, “What are your accessibility needs?” </w:t>
      </w:r>
      <w:proofErr w:type="gramStart"/>
      <w:r>
        <w:rPr>
          <w:rFonts w:ascii="Calibri" w:eastAsia="Calibri" w:hAnsi="Calibri" w:cs="Calibri"/>
          <w:color w:val="20242E"/>
          <w:sz w:val="28"/>
          <w:szCs w:val="28"/>
        </w:rPr>
        <w:t>So</w:t>
      </w:r>
      <w:proofErr w:type="gramEnd"/>
      <w:r>
        <w:rPr>
          <w:rFonts w:ascii="Calibri" w:eastAsia="Calibri" w:hAnsi="Calibri" w:cs="Calibri"/>
          <w:color w:val="20242E"/>
          <w:sz w:val="28"/>
          <w:szCs w:val="28"/>
        </w:rPr>
        <w:t xml:space="preserve"> I do a lot of self-</w:t>
      </w:r>
      <w:proofErr w:type="gramStart"/>
      <w:r>
        <w:rPr>
          <w:rFonts w:ascii="Calibri" w:eastAsia="Calibri" w:hAnsi="Calibri" w:cs="Calibri"/>
          <w:color w:val="20242E"/>
          <w:sz w:val="28"/>
          <w:szCs w:val="28"/>
        </w:rPr>
        <w:t>advocacy</w:t>
      </w:r>
      <w:proofErr w:type="gramEnd"/>
      <w:r>
        <w:rPr>
          <w:rFonts w:ascii="Calibri" w:eastAsia="Calibri" w:hAnsi="Calibri" w:cs="Calibri"/>
          <w:color w:val="20242E"/>
          <w:sz w:val="28"/>
          <w:szCs w:val="28"/>
        </w:rPr>
        <w:t xml:space="preserve">, and it’s tiring. When I meet someone, I’m not going to lead with what I struggle with — I’ll tell you what I do best, that I’m from Brazil, Latina, Afro-Latina. That comes first. I’m already down on privilege. These days I mostly </w:t>
      </w:r>
      <w:proofErr w:type="gramStart"/>
      <w:r>
        <w:rPr>
          <w:rFonts w:ascii="Calibri" w:eastAsia="Calibri" w:hAnsi="Calibri" w:cs="Calibri"/>
          <w:color w:val="20242E"/>
          <w:sz w:val="28"/>
          <w:szCs w:val="28"/>
        </w:rPr>
        <w:t>manage:</w:t>
      </w:r>
      <w:proofErr w:type="gramEnd"/>
      <w:r>
        <w:rPr>
          <w:rFonts w:ascii="Calibri" w:eastAsia="Calibri" w:hAnsi="Calibri" w:cs="Calibri"/>
          <w:color w:val="20242E"/>
          <w:sz w:val="28"/>
          <w:szCs w:val="28"/>
        </w:rPr>
        <w:t xml:space="preserve"> friends in class fill me in when I miss something on the screen, and I bought a tablet so I can make the files as big as I need. My disability doesn’t define me — it didn’t stop me from being here. But I keep </w:t>
      </w:r>
      <w:proofErr w:type="gramStart"/>
      <w:r>
        <w:rPr>
          <w:rFonts w:ascii="Calibri" w:eastAsia="Calibri" w:hAnsi="Calibri" w:cs="Calibri"/>
          <w:color w:val="20242E"/>
          <w:sz w:val="28"/>
          <w:szCs w:val="28"/>
        </w:rPr>
        <w:t>thinking:</w:t>
      </w:r>
      <w:proofErr w:type="gramEnd"/>
      <w:r>
        <w:rPr>
          <w:rFonts w:ascii="Calibri" w:eastAsia="Calibri" w:hAnsi="Calibri" w:cs="Calibri"/>
          <w:color w:val="20242E"/>
          <w:sz w:val="28"/>
          <w:szCs w:val="28"/>
        </w:rPr>
        <w:t xml:space="preserve"> in Brazil, some of this just felt automatic.</w:t>
      </w:r>
    </w:p>
    <w:p w14:paraId="2971C007" w14:textId="77777777" w:rsidR="00853C90" w:rsidRPr="00380F62" w:rsidRDefault="00000000">
      <w:pPr>
        <w:rPr>
          <w:sz w:val="24"/>
          <w:szCs w:val="24"/>
        </w:rPr>
      </w:pPr>
      <w:r w:rsidRPr="00380F62">
        <w:rPr>
          <w:rFonts w:ascii="Calibri" w:eastAsia="Calibri" w:hAnsi="Calibri" w:cs="Calibri"/>
          <w:i/>
          <w:iCs/>
          <w:color w:val="5C6473"/>
          <w:sz w:val="24"/>
          <w:szCs w:val="24"/>
        </w:rPr>
        <w:t>Aurora is a research participant (pseudonym); quotes are verbatim from study interviews.</w:t>
      </w:r>
    </w:p>
    <w:p w14:paraId="500C4B72" w14:textId="421F7DDD" w:rsidR="00380F62" w:rsidRPr="00EE65A9" w:rsidRDefault="00000000" w:rsidP="00F828E4">
      <w:pPr>
        <w:pStyle w:val="Heading2"/>
      </w:pPr>
      <w:r w:rsidRPr="00EE65A9">
        <w:lastRenderedPageBreak/>
        <w:t xml:space="preserve">Exercise </w:t>
      </w:r>
      <w:r w:rsidRPr="00F828E4">
        <w:t>Instructions</w:t>
      </w:r>
    </w:p>
    <w:p w14:paraId="11962725" w14:textId="0AE298E5" w:rsidR="00380F62" w:rsidRPr="00EE65A9" w:rsidRDefault="00000000" w:rsidP="00EE65A9">
      <w:pPr>
        <w:spacing w:before="120" w:after="200"/>
        <w:jc w:val="center"/>
        <w:rPr>
          <w:sz w:val="28"/>
          <w:szCs w:val="28"/>
        </w:rPr>
      </w:pPr>
      <w:r w:rsidRPr="00EE65A9">
        <w:rPr>
          <w:rFonts w:ascii="Calibri" w:eastAsia="Calibri" w:hAnsi="Calibri" w:cs="Calibri"/>
          <w:i/>
          <w:iCs/>
          <w:color w:val="5C6473"/>
          <w:sz w:val="28"/>
          <w:szCs w:val="28"/>
        </w:rPr>
        <w:t>How do our offices REALLY impact our students? How do we prevent or empower student agency and disclosure?</w:t>
      </w:r>
    </w:p>
    <w:p w14:paraId="3A22C4D7" w14:textId="19AE4458" w:rsidR="00380F62" w:rsidRPr="00EE65A9" w:rsidRDefault="00000000" w:rsidP="00EE65A9">
      <w:pPr>
        <w:spacing w:after="180"/>
        <w:rPr>
          <w:sz w:val="28"/>
          <w:szCs w:val="28"/>
        </w:rPr>
      </w:pPr>
      <w:r w:rsidRPr="00EE65A9">
        <w:rPr>
          <w:rFonts w:ascii="Calibri" w:eastAsia="Calibri" w:hAnsi="Calibri" w:cs="Calibri"/>
          <w:b/>
          <w:bCs/>
          <w:color w:val="20242E"/>
          <w:sz w:val="28"/>
          <w:szCs w:val="28"/>
        </w:rPr>
        <w:t xml:space="preserve">Your group’s societal arena:  </w:t>
      </w:r>
      <w:r w:rsidRPr="00EE65A9">
        <w:rPr>
          <w:rFonts w:ascii="Calibri" w:eastAsia="Calibri" w:hAnsi="Calibri" w:cs="Calibri"/>
          <w:color w:val="C9C6BE"/>
          <w:sz w:val="28"/>
          <w:szCs w:val="28"/>
        </w:rPr>
        <w:t>_________________________________</w:t>
      </w:r>
    </w:p>
    <w:p w14:paraId="5B3A85BE" w14:textId="6C2DF527" w:rsidR="00853C90" w:rsidRPr="00EE65A9" w:rsidRDefault="00000000" w:rsidP="00EE65A9">
      <w:pPr>
        <w:spacing w:before="480" w:after="50"/>
        <w:rPr>
          <w:sz w:val="28"/>
          <w:szCs w:val="28"/>
        </w:rPr>
      </w:pPr>
      <w:r w:rsidRPr="00EE65A9">
        <w:rPr>
          <w:rFonts w:ascii="Calibri" w:eastAsia="Calibri" w:hAnsi="Calibri" w:cs="Calibri"/>
          <w:b/>
          <w:bCs/>
          <w:color w:val="E03157"/>
          <w:sz w:val="28"/>
          <w:szCs w:val="28"/>
        </w:rPr>
        <w:t>Round 1 — Map the pulls (10 min)</w:t>
      </w:r>
    </w:p>
    <w:p w14:paraId="31228C24" w14:textId="76468E3F" w:rsidR="00EE65A9" w:rsidRPr="00EE65A9" w:rsidRDefault="00000000" w:rsidP="00EE65A9">
      <w:pPr>
        <w:spacing w:after="170"/>
        <w:rPr>
          <w:rFonts w:ascii="Calibri" w:eastAsia="Calibri" w:hAnsi="Calibri" w:cs="Calibri"/>
          <w:color w:val="20242E"/>
          <w:sz w:val="28"/>
          <w:szCs w:val="28"/>
        </w:rPr>
      </w:pPr>
      <w:r w:rsidRPr="00EE65A9">
        <w:rPr>
          <w:rFonts w:ascii="Calibri" w:eastAsia="Calibri" w:hAnsi="Calibri" w:cs="Calibri"/>
          <w:color w:val="20242E"/>
          <w:sz w:val="28"/>
          <w:szCs w:val="28"/>
        </w:rPr>
        <w:t>Name the pulls acting on Aurora in your arena. At least one must be something a disability services office itself produces or tolerates — a form, a phrasing, a delay, an eligibility gate. Write them on your worksheet; report out.</w:t>
      </w:r>
    </w:p>
    <w:p w14:paraId="2E29684F" w14:textId="43F1DFC6" w:rsidR="00853C90" w:rsidRPr="00EE65A9" w:rsidRDefault="00000000" w:rsidP="00EE65A9">
      <w:pPr>
        <w:spacing w:before="480" w:after="50"/>
        <w:rPr>
          <w:sz w:val="28"/>
          <w:szCs w:val="28"/>
        </w:rPr>
      </w:pPr>
      <w:r w:rsidRPr="00EE65A9">
        <w:rPr>
          <w:rFonts w:ascii="Calibri" w:eastAsia="Calibri" w:hAnsi="Calibri" w:cs="Calibri"/>
          <w:b/>
          <w:bCs/>
          <w:color w:val="CF9518"/>
          <w:sz w:val="28"/>
          <w:szCs w:val="28"/>
        </w:rPr>
        <w:t>Round 2 — Reinforce (10 min)</w:t>
      </w:r>
    </w:p>
    <w:p w14:paraId="7AB3090C" w14:textId="4570D71B" w:rsidR="00EE65A9" w:rsidRPr="00EE65A9" w:rsidRDefault="00000000" w:rsidP="00EE65A9">
      <w:pPr>
        <w:spacing w:after="170"/>
        <w:rPr>
          <w:rFonts w:ascii="Calibri" w:eastAsia="Calibri" w:hAnsi="Calibri" w:cs="Calibri"/>
          <w:color w:val="20242E"/>
          <w:sz w:val="28"/>
          <w:szCs w:val="28"/>
        </w:rPr>
      </w:pPr>
      <w:r w:rsidRPr="00EE65A9">
        <w:rPr>
          <w:rFonts w:ascii="Calibri" w:eastAsia="Calibri" w:hAnsi="Calibri" w:cs="Calibri"/>
          <w:color w:val="20242E"/>
          <w:sz w:val="28"/>
          <w:szCs w:val="28"/>
        </w:rPr>
        <w:t>What does — or could — your office do that builds counter-narratives in Aurora’s arena? Remember: reinforcement doesn’t erase pulls — it contests them.</w:t>
      </w:r>
    </w:p>
    <w:p w14:paraId="02D236D9" w14:textId="4A3552B7" w:rsidR="00853C90" w:rsidRPr="00EE65A9" w:rsidRDefault="00000000" w:rsidP="00EE65A9">
      <w:pPr>
        <w:spacing w:before="480" w:after="50"/>
        <w:rPr>
          <w:sz w:val="28"/>
          <w:szCs w:val="28"/>
        </w:rPr>
      </w:pPr>
      <w:r w:rsidRPr="00EE65A9">
        <w:rPr>
          <w:rFonts w:ascii="Calibri" w:eastAsia="Calibri" w:hAnsi="Calibri" w:cs="Calibri"/>
          <w:b/>
          <w:bCs/>
          <w:color w:val="1E9E5A"/>
          <w:sz w:val="28"/>
          <w:szCs w:val="28"/>
        </w:rPr>
        <w:t>Round 3 — The capacity lesson (10 min)</w:t>
      </w:r>
    </w:p>
    <w:p w14:paraId="129C8DA5" w14:textId="103B8A30" w:rsidR="00EE65A9" w:rsidRPr="00EE65A9" w:rsidRDefault="00000000" w:rsidP="00EE65A9">
      <w:pPr>
        <w:spacing w:after="170"/>
        <w:rPr>
          <w:rFonts w:ascii="Calibri" w:eastAsia="Calibri" w:hAnsi="Calibri" w:cs="Calibri"/>
          <w:color w:val="20242E"/>
          <w:sz w:val="28"/>
          <w:szCs w:val="28"/>
        </w:rPr>
      </w:pPr>
      <w:r w:rsidRPr="00EE65A9">
        <w:rPr>
          <w:rFonts w:ascii="Calibri" w:eastAsia="Calibri" w:hAnsi="Calibri" w:cs="Calibri"/>
          <w:color w:val="20242E"/>
          <w:sz w:val="28"/>
          <w:szCs w:val="28"/>
        </w:rPr>
        <w:t>Name a push — a way Aurora acts on the system. Watch the model first: pushing without reinforcement will not move. Agency is capacity that practice either builds or starves.</w:t>
      </w:r>
    </w:p>
    <w:p w14:paraId="697FAD32" w14:textId="691D2C7C" w:rsidR="00EE65A9" w:rsidRPr="00EE65A9" w:rsidRDefault="00000000" w:rsidP="00EE65A9">
      <w:pPr>
        <w:spacing w:before="480" w:after="170"/>
        <w:rPr>
          <w:rFonts w:ascii="Calibri" w:eastAsia="Calibri" w:hAnsi="Calibri" w:cs="Calibri"/>
          <w:b/>
          <w:bCs/>
          <w:color w:val="2563EB"/>
          <w:sz w:val="28"/>
          <w:szCs w:val="28"/>
        </w:rPr>
      </w:pPr>
      <w:r w:rsidRPr="00EE65A9">
        <w:rPr>
          <w:rFonts w:ascii="Calibri" w:eastAsia="Calibri" w:hAnsi="Calibri" w:cs="Calibri"/>
          <w:b/>
          <w:bCs/>
          <w:color w:val="2563EB"/>
          <w:sz w:val="28"/>
          <w:szCs w:val="28"/>
        </w:rPr>
        <w:t xml:space="preserve">After each round: </w:t>
      </w:r>
      <w:r w:rsidR="00EE65A9" w:rsidRPr="00EE65A9">
        <w:rPr>
          <w:rFonts w:ascii="Calibri" w:eastAsia="Calibri" w:hAnsi="Calibri" w:cs="Calibri"/>
          <w:color w:val="20242E"/>
          <w:sz w:val="28"/>
          <w:szCs w:val="28"/>
        </w:rPr>
        <w:t>M</w:t>
      </w:r>
      <w:r w:rsidRPr="00EE65A9">
        <w:rPr>
          <w:rFonts w:ascii="Calibri" w:eastAsia="Calibri" w:hAnsi="Calibri" w:cs="Calibri"/>
          <w:color w:val="20242E"/>
          <w:sz w:val="28"/>
          <w:szCs w:val="28"/>
        </w:rPr>
        <w:t>ark where Aurora sits on the dynamic salience spectrum on your worksheet.</w:t>
      </w:r>
    </w:p>
    <w:p w14:paraId="12AF6BCF" w14:textId="1AF2A3B9" w:rsidR="00853C90" w:rsidRPr="00EE65A9" w:rsidRDefault="00000000" w:rsidP="00EE65A9">
      <w:pPr>
        <w:spacing w:before="480" w:after="50"/>
        <w:rPr>
          <w:sz w:val="28"/>
          <w:szCs w:val="28"/>
        </w:rPr>
      </w:pPr>
      <w:r w:rsidRPr="00EE65A9">
        <w:rPr>
          <w:rFonts w:ascii="Calibri" w:eastAsia="Calibri" w:hAnsi="Calibri" w:cs="Calibri"/>
          <w:b/>
          <w:bCs/>
          <w:color w:val="2563EB"/>
          <w:sz w:val="28"/>
          <w:szCs w:val="28"/>
        </w:rPr>
        <w:t>Debrief — What about your office?</w:t>
      </w:r>
    </w:p>
    <w:p w14:paraId="0236D050" w14:textId="77777777" w:rsidR="00EE65A9" w:rsidRPr="00EE65A9" w:rsidRDefault="00000000" w:rsidP="00EE65A9">
      <w:pPr>
        <w:pStyle w:val="ListParagraph"/>
        <w:numPr>
          <w:ilvl w:val="0"/>
          <w:numId w:val="2"/>
        </w:numPr>
        <w:spacing w:after="60"/>
        <w:rPr>
          <w:sz w:val="28"/>
          <w:szCs w:val="28"/>
        </w:rPr>
      </w:pPr>
      <w:r w:rsidRPr="00EE65A9">
        <w:rPr>
          <w:rFonts w:ascii="Calibri" w:eastAsia="Calibri" w:hAnsi="Calibri" w:cs="Calibri"/>
          <w:color w:val="20242E"/>
          <w:sz w:val="28"/>
          <w:szCs w:val="28"/>
        </w:rPr>
        <w:t xml:space="preserve">What would Aurora say your office’s sliders are </w:t>
      </w:r>
      <w:proofErr w:type="gramStart"/>
      <w:r w:rsidRPr="00EE65A9">
        <w:rPr>
          <w:rFonts w:ascii="Calibri" w:eastAsia="Calibri" w:hAnsi="Calibri" w:cs="Calibri"/>
          <w:color w:val="20242E"/>
          <w:sz w:val="28"/>
          <w:szCs w:val="28"/>
        </w:rPr>
        <w:t>actually set</w:t>
      </w:r>
      <w:proofErr w:type="gramEnd"/>
      <w:r w:rsidRPr="00EE65A9">
        <w:rPr>
          <w:rFonts w:ascii="Calibri" w:eastAsia="Calibri" w:hAnsi="Calibri" w:cs="Calibri"/>
          <w:color w:val="20242E"/>
          <w:sz w:val="28"/>
          <w:szCs w:val="28"/>
        </w:rPr>
        <w:t xml:space="preserve"> to?</w:t>
      </w:r>
    </w:p>
    <w:p w14:paraId="580273A0" w14:textId="2513C344" w:rsidR="00EE65A9" w:rsidRPr="00EE65A9" w:rsidRDefault="00EE65A9" w:rsidP="00EE65A9">
      <w:pPr>
        <w:pStyle w:val="ListParagraph"/>
        <w:numPr>
          <w:ilvl w:val="0"/>
          <w:numId w:val="2"/>
        </w:numPr>
        <w:spacing w:after="60"/>
        <w:rPr>
          <w:sz w:val="28"/>
          <w:szCs w:val="28"/>
        </w:rPr>
      </w:pPr>
      <w:r w:rsidRPr="00EE65A9">
        <w:rPr>
          <w:rFonts w:ascii="Calibri" w:eastAsia="Calibri" w:hAnsi="Calibri" w:cs="Calibri"/>
          <w:color w:val="20242E"/>
          <w:sz w:val="28"/>
          <w:szCs w:val="28"/>
        </w:rPr>
        <w:t>Which pulls on our list does your office have the authority to remove next semester? Are there places that your office needs to focus first?</w:t>
      </w:r>
    </w:p>
    <w:p w14:paraId="10808C6D" w14:textId="0F9165FE" w:rsidR="00EE65A9" w:rsidRPr="00EE65A9" w:rsidRDefault="00EE65A9" w:rsidP="00EE65A9">
      <w:pPr>
        <w:pStyle w:val="ListParagraph"/>
        <w:numPr>
          <w:ilvl w:val="0"/>
          <w:numId w:val="2"/>
        </w:numPr>
        <w:spacing w:after="170"/>
        <w:rPr>
          <w:rFonts w:ascii="Calibri" w:eastAsia="Calibri" w:hAnsi="Calibri" w:cs="Calibri"/>
          <w:color w:val="20242E"/>
          <w:sz w:val="28"/>
          <w:szCs w:val="28"/>
        </w:rPr>
      </w:pPr>
      <w:r w:rsidRPr="00EE65A9">
        <w:rPr>
          <w:rFonts w:ascii="Calibri" w:eastAsia="Calibri" w:hAnsi="Calibri" w:cs="Calibri"/>
          <w:color w:val="20242E"/>
          <w:sz w:val="28"/>
          <w:szCs w:val="28"/>
        </w:rPr>
        <w:t>How might your office reinforce students’ counter-narratives and resilience next semester, especially when pulls are not readily removable?</w:t>
      </w:r>
    </w:p>
    <w:p w14:paraId="46EFB683" w14:textId="0782E4C6" w:rsidR="00EE65A9" w:rsidRPr="00EE65A9" w:rsidRDefault="00EE65A9" w:rsidP="00EE65A9">
      <w:pPr>
        <w:pStyle w:val="ListParagraph"/>
        <w:numPr>
          <w:ilvl w:val="0"/>
          <w:numId w:val="2"/>
        </w:numPr>
        <w:spacing w:after="170"/>
        <w:rPr>
          <w:rFonts w:ascii="Calibri" w:eastAsia="Calibri" w:hAnsi="Calibri" w:cs="Calibri"/>
          <w:color w:val="20242E"/>
          <w:sz w:val="28"/>
          <w:szCs w:val="28"/>
        </w:rPr>
      </w:pPr>
      <w:r w:rsidRPr="00EE65A9">
        <w:rPr>
          <w:rFonts w:ascii="Calibri" w:eastAsia="Calibri" w:hAnsi="Calibri" w:cs="Calibri"/>
          <w:color w:val="20242E"/>
          <w:sz w:val="28"/>
          <w:szCs w:val="28"/>
        </w:rPr>
        <w:t xml:space="preserve">Where do you see your </w:t>
      </w:r>
      <w:proofErr w:type="gramStart"/>
      <w:r w:rsidRPr="00EE65A9">
        <w:rPr>
          <w:rFonts w:ascii="Calibri" w:eastAsia="Calibri" w:hAnsi="Calibri" w:cs="Calibri"/>
          <w:color w:val="20242E"/>
          <w:sz w:val="28"/>
          <w:szCs w:val="28"/>
        </w:rPr>
        <w:t>students</w:t>
      </w:r>
      <w:proofErr w:type="gramEnd"/>
      <w:r w:rsidRPr="00EE65A9">
        <w:rPr>
          <w:rFonts w:ascii="Calibri" w:eastAsia="Calibri" w:hAnsi="Calibri" w:cs="Calibri"/>
          <w:color w:val="20242E"/>
          <w:sz w:val="28"/>
          <w:szCs w:val="28"/>
        </w:rPr>
        <w:t xml:space="preserve"> exercising agency and resistance? Are you ready to make changes in response to their advocacy?</w:t>
      </w:r>
    </w:p>
    <w:p w14:paraId="460DB76E" w14:textId="20826F2C" w:rsidR="00853C90" w:rsidRPr="00EE65A9" w:rsidRDefault="00000000" w:rsidP="00EE65A9">
      <w:pPr>
        <w:spacing w:before="480" w:after="40"/>
        <w:rPr>
          <w:sz w:val="28"/>
          <w:szCs w:val="28"/>
        </w:rPr>
      </w:pPr>
      <w:r w:rsidRPr="00EE65A9">
        <w:rPr>
          <w:rFonts w:ascii="Calibri" w:eastAsia="Calibri" w:hAnsi="Calibri" w:cs="Calibri"/>
          <w:b/>
          <w:bCs/>
          <w:color w:val="20242E"/>
          <w:sz w:val="28"/>
          <w:szCs w:val="28"/>
        </w:rPr>
        <w:t>My 1-1-1 commitment — what will you do, starting this semester?</w:t>
      </w:r>
    </w:p>
    <w:p w14:paraId="1742DA18" w14:textId="0F2BF428" w:rsidR="00853C90" w:rsidRDefault="00000000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  <w:r w:rsidRPr="00EE65A9">
        <w:rPr>
          <w:rFonts w:ascii="Calibri" w:eastAsia="Calibri" w:hAnsi="Calibri" w:cs="Calibri"/>
          <w:color w:val="5C6473"/>
          <w:sz w:val="28"/>
          <w:szCs w:val="28"/>
        </w:rPr>
        <w:t>One pull to remove</w:t>
      </w:r>
      <w:r w:rsidR="00EE65A9">
        <w:rPr>
          <w:rFonts w:ascii="Calibri" w:eastAsia="Calibri" w:hAnsi="Calibri" w:cs="Calibri"/>
          <w:color w:val="5C6473"/>
          <w:sz w:val="28"/>
          <w:szCs w:val="28"/>
        </w:rPr>
        <w:t>, o</w:t>
      </w:r>
      <w:r w:rsidRPr="00EE65A9">
        <w:rPr>
          <w:rFonts w:ascii="Calibri" w:eastAsia="Calibri" w:hAnsi="Calibri" w:cs="Calibri"/>
          <w:color w:val="5C6473"/>
          <w:sz w:val="28"/>
          <w:szCs w:val="28"/>
        </w:rPr>
        <w:t>ne reinforcer to add</w:t>
      </w:r>
      <w:r w:rsidR="00EE65A9">
        <w:rPr>
          <w:rFonts w:ascii="Calibri" w:eastAsia="Calibri" w:hAnsi="Calibri" w:cs="Calibri"/>
          <w:color w:val="5C6473"/>
          <w:sz w:val="28"/>
          <w:szCs w:val="28"/>
        </w:rPr>
        <w:t>, o</w:t>
      </w:r>
      <w:r w:rsidRPr="00EE65A9">
        <w:rPr>
          <w:rFonts w:ascii="Calibri" w:eastAsia="Calibri" w:hAnsi="Calibri" w:cs="Calibri"/>
          <w:color w:val="5C6473"/>
          <w:sz w:val="28"/>
          <w:szCs w:val="28"/>
        </w:rPr>
        <w:t xml:space="preserve">ne push to </w:t>
      </w:r>
      <w:r w:rsidR="00EE65A9">
        <w:rPr>
          <w:rFonts w:ascii="Calibri" w:eastAsia="Calibri" w:hAnsi="Calibri" w:cs="Calibri"/>
          <w:color w:val="5C6473"/>
          <w:sz w:val="28"/>
          <w:szCs w:val="28"/>
        </w:rPr>
        <w:t>empower</w:t>
      </w:r>
      <w:r w:rsidRPr="00EE65A9">
        <w:rPr>
          <w:rFonts w:ascii="Calibri" w:eastAsia="Calibri" w:hAnsi="Calibri" w:cs="Calibri"/>
          <w:color w:val="5C6473"/>
          <w:sz w:val="28"/>
          <w:szCs w:val="28"/>
        </w:rPr>
        <w:t xml:space="preserve"> — write them on your worksheet.</w:t>
      </w:r>
    </w:p>
    <w:sectPr w:rsidR="00853C90">
      <w:pgSz w:w="12240" w:h="15840"/>
      <w:pgMar w:top="1100" w:right="1250" w:bottom="1000" w:left="12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B52186"/>
    <w:multiLevelType w:val="hybridMultilevel"/>
    <w:tmpl w:val="7B90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45A2"/>
    <w:multiLevelType w:val="hybridMultilevel"/>
    <w:tmpl w:val="40AA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E2181"/>
    <w:multiLevelType w:val="hybridMultilevel"/>
    <w:tmpl w:val="021E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C0F9C"/>
    <w:multiLevelType w:val="hybridMultilevel"/>
    <w:tmpl w:val="1ED0627C"/>
    <w:lvl w:ilvl="0" w:tplc="9D461D10">
      <w:start w:val="1"/>
      <w:numFmt w:val="bullet"/>
      <w:lvlText w:val="●"/>
      <w:lvlJc w:val="left"/>
      <w:pPr>
        <w:ind w:left="720" w:hanging="360"/>
      </w:pPr>
    </w:lvl>
    <w:lvl w:ilvl="1" w:tplc="5FACC414">
      <w:start w:val="1"/>
      <w:numFmt w:val="bullet"/>
      <w:lvlText w:val="○"/>
      <w:lvlJc w:val="left"/>
      <w:pPr>
        <w:ind w:left="1440" w:hanging="360"/>
      </w:pPr>
    </w:lvl>
    <w:lvl w:ilvl="2" w:tplc="DB62C130">
      <w:start w:val="1"/>
      <w:numFmt w:val="bullet"/>
      <w:lvlText w:val="■"/>
      <w:lvlJc w:val="left"/>
      <w:pPr>
        <w:ind w:left="2160" w:hanging="360"/>
      </w:pPr>
    </w:lvl>
    <w:lvl w:ilvl="3" w:tplc="D846B0A6">
      <w:start w:val="1"/>
      <w:numFmt w:val="bullet"/>
      <w:lvlText w:val="●"/>
      <w:lvlJc w:val="left"/>
      <w:pPr>
        <w:ind w:left="2880" w:hanging="360"/>
      </w:pPr>
    </w:lvl>
    <w:lvl w:ilvl="4" w:tplc="71D8CE94">
      <w:start w:val="1"/>
      <w:numFmt w:val="bullet"/>
      <w:lvlText w:val="○"/>
      <w:lvlJc w:val="left"/>
      <w:pPr>
        <w:ind w:left="3600" w:hanging="360"/>
      </w:pPr>
    </w:lvl>
    <w:lvl w:ilvl="5" w:tplc="AA14446E">
      <w:start w:val="1"/>
      <w:numFmt w:val="bullet"/>
      <w:lvlText w:val="■"/>
      <w:lvlJc w:val="left"/>
      <w:pPr>
        <w:ind w:left="4320" w:hanging="360"/>
      </w:pPr>
    </w:lvl>
    <w:lvl w:ilvl="6" w:tplc="ABC2B09E">
      <w:start w:val="1"/>
      <w:numFmt w:val="bullet"/>
      <w:lvlText w:val="●"/>
      <w:lvlJc w:val="left"/>
      <w:pPr>
        <w:ind w:left="5040" w:hanging="360"/>
      </w:pPr>
    </w:lvl>
    <w:lvl w:ilvl="7" w:tplc="4F70CE22">
      <w:start w:val="1"/>
      <w:numFmt w:val="bullet"/>
      <w:lvlText w:val="●"/>
      <w:lvlJc w:val="left"/>
      <w:pPr>
        <w:ind w:left="5760" w:hanging="360"/>
      </w:pPr>
    </w:lvl>
    <w:lvl w:ilvl="8" w:tplc="AD6C9DE4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F54464A"/>
    <w:multiLevelType w:val="hybridMultilevel"/>
    <w:tmpl w:val="7758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9114">
    <w:abstractNumId w:val="3"/>
    <w:lvlOverride w:ilvl="0">
      <w:startOverride w:val="1"/>
    </w:lvlOverride>
  </w:num>
  <w:num w:numId="2" w16cid:durableId="1100369845">
    <w:abstractNumId w:val="1"/>
  </w:num>
  <w:num w:numId="3" w16cid:durableId="583026648">
    <w:abstractNumId w:val="4"/>
  </w:num>
  <w:num w:numId="4" w16cid:durableId="1217813123">
    <w:abstractNumId w:val="0"/>
  </w:num>
  <w:num w:numId="5" w16cid:durableId="190482808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90"/>
    <w:rsid w:val="00202DDD"/>
    <w:rsid w:val="00380F62"/>
    <w:rsid w:val="003B54E1"/>
    <w:rsid w:val="00853C90"/>
    <w:rsid w:val="00977C29"/>
    <w:rsid w:val="00B56D54"/>
    <w:rsid w:val="00E2183A"/>
    <w:rsid w:val="00EA51AB"/>
    <w:rsid w:val="00EE65A9"/>
    <w:rsid w:val="00F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E72AF"/>
  <w15:docId w15:val="{BDE6F158-8259-E748-B097-F8CA5B2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rsid w:val="00F828E4"/>
    <w:pPr>
      <w:spacing w:after="60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F828E4"/>
    <w:pPr>
      <w:pageBreakBefore/>
      <w:spacing w:after="40"/>
      <w:jc w:val="center"/>
      <w:outlineLvl w:val="1"/>
    </w:pPr>
    <w:rPr>
      <w:rFonts w:ascii="Calibri" w:eastAsia="Calibri" w:hAnsi="Calibri" w:cs="Calibri"/>
      <w:b/>
      <w:bCs/>
      <w:color w:val="6E3FA3"/>
      <w:sz w:val="40"/>
      <w:szCs w:val="40"/>
    </w:rPr>
  </w:style>
  <w:style w:type="paragraph" w:styleId="Heading3">
    <w:name w:val="heading 3"/>
    <w:basedOn w:val="Normal"/>
    <w:uiPriority w:val="9"/>
    <w:unhideWhenUsed/>
    <w:qFormat/>
    <w:rsid w:val="00F828E4"/>
    <w:pPr>
      <w:pBdr>
        <w:top w:val="single" w:sz="2" w:space="1" w:color="auto"/>
      </w:pBdr>
      <w:spacing w:before="50" w:after="20"/>
      <w:outlineLvl w:val="2"/>
    </w:pPr>
    <w:rPr>
      <w:rFonts w:ascii="Calibri" w:eastAsia="Calibri" w:hAnsi="Calibri" w:cs="Calibri"/>
      <w:b/>
      <w:bCs/>
      <w:color w:val="20242E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E65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Jewls Griesmeyer Krentz</cp:lastModifiedBy>
  <cp:revision>2</cp:revision>
  <cp:lastPrinted>2026-07-18T23:44:00Z</cp:lastPrinted>
  <dcterms:created xsi:type="dcterms:W3CDTF">2026-07-22T17:52:00Z</dcterms:created>
  <dcterms:modified xsi:type="dcterms:W3CDTF">2026-07-22T17:52:00Z</dcterms:modified>
</cp:coreProperties>
</file>